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"/>
        <w:tblW w:w="10341.0" w:type="dxa"/>
        <w:jc w:val="left"/>
        <w:tblInd w:w="-108.0" w:type="dxa"/>
        <w:tblLayout w:type="fixed"/>
        <w:tblLook w:val="0000"/>
      </w:tblPr>
      <w:tblGrid>
        <w:gridCol w:w="2591"/>
        <w:gridCol w:w="829"/>
        <w:gridCol w:w="6921"/>
        <w:tblGridChange w:id="0">
          <w:tblGrid>
            <w:gridCol w:w="2591"/>
            <w:gridCol w:w="829"/>
            <w:gridCol w:w="6921"/>
          </w:tblGrid>
        </w:tblGridChange>
      </w:tblGrid>
      <w:tr>
        <w:trPr>
          <w:cantSplit w:val="0"/>
          <w:trHeight w:val="78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782320" cy="939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939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ГРАД КРУШЕВАЦ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Служба за пољопривреду водопривреду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Тел: 037 414 721    037 414 766     Факс: 037 430 332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1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vertAlign w:val="baseline"/>
          <w:rtl w:val="0"/>
        </w:rPr>
        <w:t xml:space="preserve">П Р И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Kонкурс за доделу средстава за субвенционисање набавке хране и ветеринарске услуге за остављену женску телад-2026</w:t>
      </w:r>
      <w:r w:rsidDel="00000000" w:rsidR="00000000" w:rsidRPr="00000000">
        <w:rPr>
          <w:rtl w:val="0"/>
        </w:rPr>
      </w:r>
    </w:p>
    <w:tbl>
      <w:tblPr>
        <w:tblStyle w:val="Table2"/>
        <w:tblW w:w="1065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07"/>
        <w:gridCol w:w="7252"/>
        <w:tblGridChange w:id="0">
          <w:tblGrid>
            <w:gridCol w:w="3407"/>
            <w:gridCol w:w="7252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0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Подаци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Име и презиме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Место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Адреса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Тел: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Број грла за који се тражи субвенција  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4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47"/>
        <w:gridCol w:w="4312"/>
        <w:gridCol w:w="3090"/>
        <w:tblGridChange w:id="0">
          <w:tblGrid>
            <w:gridCol w:w="3447"/>
            <w:gridCol w:w="4312"/>
            <w:gridCol w:w="30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Број рачуна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Укупан износ рачуна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Износ рачуна без ПДВ-а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Уз пријаву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bookmarkStart w:colFirst="0" w:colLast="0" w:name="_2ouy30f3juei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Фотокопија личне карте подносиоца захтева/доказ о регистрацији правног лица; 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пољопривредних газдинстава (подаци о пољопривредном газдинству)-Е-Аграр;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сточног фонда Е-Аграр;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Фотокопија пасоша телета, не старије од 21.10.2025.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године;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Потврда да је теле уматичено или мајка;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Фотокопија рачуна и фискалног рачуна-оригинал на увид за купљену сточну храну, а за ветеринарске услуге само рачун, не старији од 21.10.2025. године;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Потписана изјава да не постоји захтев за исто улагање у другим јавним фондовима и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Потписана изјава да са добављачем, односно пружаоцем услуга није повезано лице.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7"/>
          <w:tab w:val="left" w:leader="none" w:pos="2608"/>
          <w:tab w:val="left" w:leader="none" w:pos="3317"/>
        </w:tabs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299.0" w:type="dxa"/>
        <w:jc w:val="left"/>
        <w:tblInd w:w="13.999999999999986" w:type="dxa"/>
        <w:tblLayout w:type="fixed"/>
        <w:tblLook w:val="0000"/>
      </w:tblPr>
      <w:tblGrid>
        <w:gridCol w:w="3400"/>
        <w:gridCol w:w="3210"/>
        <w:gridCol w:w="3689"/>
        <w:tblGridChange w:id="0">
          <w:tblGrid>
            <w:gridCol w:w="3400"/>
            <w:gridCol w:w="3210"/>
            <w:gridCol w:w="368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У Крушевцу,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Својеручни потпис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077" w:top="1077" w:left="851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